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E70D" w14:textId="77777777" w:rsidR="0022057F" w:rsidRPr="00012793" w:rsidRDefault="00012793" w:rsidP="00410597">
      <w:pPr>
        <w:spacing w:line="276" w:lineRule="auto"/>
        <w:jc w:val="center"/>
        <w:rPr>
          <w:rFonts w:ascii="Times New Roman" w:hAnsi="Times New Roman" w:cs="Times New Roman"/>
        </w:rPr>
      </w:pPr>
      <w:bookmarkStart w:id="0" w:name="_GoBack"/>
      <w:bookmarkEnd w:id="0"/>
      <w:r w:rsidRPr="00012793">
        <w:rPr>
          <w:rFonts w:ascii="Times New Roman" w:hAnsi="Times New Roman" w:cs="Times New Roman"/>
        </w:rPr>
        <w:t>Infant Toddler Developmental Assessment (IDA)</w:t>
      </w:r>
    </w:p>
    <w:p w14:paraId="0682DD8E" w14:textId="77777777" w:rsidR="00012793" w:rsidRPr="004B66B8" w:rsidRDefault="00012793" w:rsidP="00410597">
      <w:pPr>
        <w:spacing w:line="276" w:lineRule="auto"/>
        <w:jc w:val="center"/>
        <w:rPr>
          <w:rFonts w:ascii="Times New Roman" w:hAnsi="Times New Roman" w:cs="Times New Roman"/>
          <w:i/>
        </w:rPr>
      </w:pPr>
      <w:r w:rsidRPr="004B66B8">
        <w:rPr>
          <w:rFonts w:ascii="Times New Roman" w:hAnsi="Times New Roman" w:cs="Times New Roman"/>
          <w:i/>
        </w:rPr>
        <w:t>Scoring Clarifications Update</w:t>
      </w:r>
    </w:p>
    <w:p w14:paraId="657A3F90" w14:textId="77777777" w:rsidR="00012793" w:rsidRPr="004B66B8" w:rsidRDefault="00012793" w:rsidP="00410597">
      <w:pPr>
        <w:spacing w:line="276" w:lineRule="auto"/>
        <w:jc w:val="center"/>
        <w:rPr>
          <w:rFonts w:ascii="Times New Roman" w:hAnsi="Times New Roman" w:cs="Times New Roman"/>
          <w:i/>
        </w:rPr>
      </w:pPr>
      <w:r w:rsidRPr="004B66B8">
        <w:rPr>
          <w:rFonts w:ascii="Times New Roman" w:hAnsi="Times New Roman" w:cs="Times New Roman"/>
          <w:i/>
        </w:rPr>
        <w:t>July 2016</w:t>
      </w:r>
    </w:p>
    <w:p w14:paraId="1DE5733F" w14:textId="77777777" w:rsidR="00012793" w:rsidRPr="00012793" w:rsidRDefault="00012793" w:rsidP="00410597">
      <w:pPr>
        <w:spacing w:line="276" w:lineRule="auto"/>
        <w:jc w:val="center"/>
        <w:rPr>
          <w:rFonts w:ascii="Times New Roman" w:hAnsi="Times New Roman" w:cs="Times New Roman"/>
        </w:rPr>
      </w:pPr>
    </w:p>
    <w:p w14:paraId="0682FC00" w14:textId="0B8C73E5" w:rsidR="00012793" w:rsidRPr="00A2628D" w:rsidRDefault="00012793" w:rsidP="00410597">
      <w:pPr>
        <w:widowControl w:val="0"/>
        <w:autoSpaceDE w:val="0"/>
        <w:autoSpaceDN w:val="0"/>
        <w:adjustRightInd w:val="0"/>
        <w:spacing w:after="240" w:line="276" w:lineRule="auto"/>
        <w:jc w:val="both"/>
        <w:rPr>
          <w:rFonts w:ascii="Times New Roman" w:hAnsi="Times New Roman" w:cs="Times New Roman"/>
          <w:i/>
        </w:rPr>
      </w:pPr>
      <w:r w:rsidRPr="00A2628D">
        <w:rPr>
          <w:rFonts w:ascii="Times New Roman" w:hAnsi="Times New Roman" w:cs="Times New Roman"/>
          <w:i/>
        </w:rPr>
        <w:t xml:space="preserve">The IDA authors </w:t>
      </w:r>
      <w:r w:rsidR="00410597" w:rsidRPr="00A2628D">
        <w:rPr>
          <w:rFonts w:ascii="Times New Roman" w:hAnsi="Times New Roman" w:cs="Times New Roman"/>
          <w:i/>
        </w:rPr>
        <w:t>have updated the</w:t>
      </w:r>
      <w:r w:rsidRPr="00A2628D">
        <w:rPr>
          <w:rFonts w:ascii="Times New Roman" w:hAnsi="Times New Roman" w:cs="Times New Roman"/>
          <w:i/>
        </w:rPr>
        <w:t xml:space="preserve"> </w:t>
      </w:r>
      <w:r w:rsidR="004B66B8">
        <w:rPr>
          <w:rFonts w:ascii="Times New Roman" w:hAnsi="Times New Roman" w:cs="Times New Roman"/>
          <w:i/>
        </w:rPr>
        <w:t xml:space="preserve">following </w:t>
      </w:r>
      <w:r w:rsidRPr="00A2628D">
        <w:rPr>
          <w:rFonts w:ascii="Times New Roman" w:hAnsi="Times New Roman" w:cs="Times New Roman"/>
          <w:i/>
        </w:rPr>
        <w:t>clarifications of IDA scoring procedures that meet New Mexico’s system requirements and unique cultural and demographic make-u</w:t>
      </w:r>
      <w:r w:rsidR="004B66B8">
        <w:rPr>
          <w:rFonts w:ascii="Times New Roman" w:hAnsi="Times New Roman" w:cs="Times New Roman"/>
          <w:i/>
        </w:rPr>
        <w:t>p</w:t>
      </w:r>
      <w:r w:rsidR="009F468F">
        <w:rPr>
          <w:rFonts w:ascii="Times New Roman" w:hAnsi="Times New Roman" w:cs="Times New Roman"/>
          <w:i/>
        </w:rPr>
        <w:t>. These procedures</w:t>
      </w:r>
      <w:r w:rsidR="004B66B8">
        <w:rPr>
          <w:rFonts w:ascii="Times New Roman" w:hAnsi="Times New Roman" w:cs="Times New Roman"/>
          <w:i/>
        </w:rPr>
        <w:t xml:space="preserve"> </w:t>
      </w:r>
      <w:r w:rsidR="004B66B8" w:rsidRPr="00A2628D">
        <w:rPr>
          <w:rFonts w:ascii="Times New Roman" w:hAnsi="Times New Roman" w:cs="Times New Roman"/>
          <w:i/>
        </w:rPr>
        <w:t>will continue to be implemented in New Mexico within</w:t>
      </w:r>
      <w:r w:rsidR="00A76375">
        <w:rPr>
          <w:rFonts w:ascii="Times New Roman" w:hAnsi="Times New Roman" w:cs="Times New Roman"/>
          <w:i/>
        </w:rPr>
        <w:t xml:space="preserve"> the FIT system.</w:t>
      </w:r>
      <w:r w:rsidR="004B66B8" w:rsidRPr="00A2628D">
        <w:rPr>
          <w:rFonts w:ascii="Times New Roman" w:hAnsi="Times New Roman" w:cs="Times New Roman"/>
          <w:i/>
        </w:rPr>
        <w:t xml:space="preserve"> </w:t>
      </w:r>
    </w:p>
    <w:p w14:paraId="6A0A43BF"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b/>
          <w:bCs/>
        </w:rPr>
        <w:t xml:space="preserve">IDA Procedures </w:t>
      </w:r>
    </w:p>
    <w:p w14:paraId="7471096E" w14:textId="5436599F"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rPr>
        <w:t xml:space="preserve">The procedures described below </w:t>
      </w:r>
      <w:r>
        <w:rPr>
          <w:rFonts w:ascii="Times New Roman" w:hAnsi="Times New Roman" w:cs="Times New Roman"/>
        </w:rPr>
        <w:t>are</w:t>
      </w:r>
      <w:r w:rsidRPr="00012793">
        <w:rPr>
          <w:rFonts w:ascii="Times New Roman" w:hAnsi="Times New Roman" w:cs="Times New Roman"/>
        </w:rPr>
        <w:t xml:space="preserve"> incorporated into all IDA training</w:t>
      </w:r>
      <w:r w:rsidR="001B3E6B">
        <w:rPr>
          <w:rFonts w:ascii="Times New Roman" w:hAnsi="Times New Roman" w:cs="Times New Roman"/>
        </w:rPr>
        <w:t xml:space="preserve"> in New Mexico. To compare clarifications described below with what is currently found in the </w:t>
      </w:r>
      <w:r w:rsidRPr="00012793">
        <w:rPr>
          <w:rFonts w:ascii="Times New Roman" w:hAnsi="Times New Roman" w:cs="Times New Roman"/>
        </w:rPr>
        <w:t xml:space="preserve">Administration Manual, see pages </w:t>
      </w:r>
      <w:r w:rsidR="001B3E6B">
        <w:rPr>
          <w:rFonts w:ascii="Times New Roman" w:hAnsi="Times New Roman" w:cs="Times New Roman"/>
        </w:rPr>
        <w:t>33-45.</w:t>
      </w:r>
    </w:p>
    <w:p w14:paraId="2F83A48B"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b/>
          <w:bCs/>
        </w:rPr>
        <w:t xml:space="preserve">Overview </w:t>
      </w:r>
    </w:p>
    <w:p w14:paraId="684C2B68"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rPr>
        <w:t xml:space="preserve">When determining whether a child’s performance and development is either “competent” or “of concern” the IDA uses 3 factors: </w:t>
      </w:r>
    </w:p>
    <w:p w14:paraId="4D2A167D" w14:textId="77777777" w:rsidR="00012793" w:rsidRPr="009B7891" w:rsidRDefault="00012793" w:rsidP="009B7891">
      <w:pPr>
        <w:pStyle w:val="ListParagraph"/>
        <w:widowControl w:val="0"/>
        <w:numPr>
          <w:ilvl w:val="0"/>
          <w:numId w:val="12"/>
        </w:numPr>
        <w:tabs>
          <w:tab w:val="left" w:pos="220"/>
          <w:tab w:val="left" w:pos="720"/>
        </w:tabs>
        <w:autoSpaceDE w:val="0"/>
        <w:autoSpaceDN w:val="0"/>
        <w:adjustRightInd w:val="0"/>
        <w:spacing w:line="276" w:lineRule="auto"/>
        <w:jc w:val="both"/>
        <w:rPr>
          <w:rFonts w:ascii="Times New Roman" w:hAnsi="Times New Roman" w:cs="Times New Roman"/>
        </w:rPr>
      </w:pPr>
      <w:r w:rsidRPr="009B7891">
        <w:rPr>
          <w:rFonts w:ascii="Times New Roman" w:hAnsi="Times New Roman" w:cs="Times New Roman"/>
        </w:rPr>
        <w:t xml:space="preserve">quantitative scoring from the Provence Profile (in the IDA Record) </w:t>
      </w:r>
      <w:r w:rsidRPr="009B7891">
        <w:rPr>
          <w:rFonts w:ascii="MS Mincho" w:eastAsia="MS Mincho" w:hAnsi="MS Mincho" w:cs="MS Mincho"/>
        </w:rPr>
        <w:t> </w:t>
      </w:r>
    </w:p>
    <w:p w14:paraId="43F74846" w14:textId="77777777" w:rsidR="006C0B51" w:rsidRPr="009B7891" w:rsidRDefault="00012793" w:rsidP="009B7891">
      <w:pPr>
        <w:pStyle w:val="ListParagraph"/>
        <w:widowControl w:val="0"/>
        <w:numPr>
          <w:ilvl w:val="0"/>
          <w:numId w:val="12"/>
        </w:numPr>
        <w:tabs>
          <w:tab w:val="left" w:pos="220"/>
          <w:tab w:val="left" w:pos="720"/>
        </w:tabs>
        <w:autoSpaceDE w:val="0"/>
        <w:autoSpaceDN w:val="0"/>
        <w:adjustRightInd w:val="0"/>
        <w:spacing w:line="276" w:lineRule="auto"/>
        <w:jc w:val="both"/>
        <w:rPr>
          <w:rFonts w:ascii="Times New Roman" w:hAnsi="Times New Roman" w:cs="Times New Roman"/>
        </w:rPr>
      </w:pPr>
      <w:r w:rsidRPr="009B7891">
        <w:rPr>
          <w:rFonts w:ascii="Times New Roman" w:hAnsi="Times New Roman" w:cs="Times New Roman"/>
        </w:rPr>
        <w:t>quality of the child’s abilities, performance, and</w:t>
      </w:r>
    </w:p>
    <w:p w14:paraId="5E1ADD16" w14:textId="77777777" w:rsidR="009B7891" w:rsidRDefault="00012793" w:rsidP="009B7891">
      <w:pPr>
        <w:pStyle w:val="ListParagraph"/>
        <w:widowControl w:val="0"/>
        <w:numPr>
          <w:ilvl w:val="0"/>
          <w:numId w:val="12"/>
        </w:numPr>
        <w:tabs>
          <w:tab w:val="left" w:pos="220"/>
          <w:tab w:val="left" w:pos="720"/>
        </w:tabs>
        <w:autoSpaceDE w:val="0"/>
        <w:autoSpaceDN w:val="0"/>
        <w:adjustRightInd w:val="0"/>
        <w:spacing w:line="276" w:lineRule="auto"/>
        <w:jc w:val="both"/>
        <w:rPr>
          <w:rFonts w:ascii="Times New Roman" w:hAnsi="Times New Roman" w:cs="Times New Roman"/>
        </w:rPr>
      </w:pPr>
      <w:r w:rsidRPr="009B7891">
        <w:rPr>
          <w:rFonts w:ascii="Times New Roman" w:hAnsi="Times New Roman" w:cs="Times New Roman"/>
        </w:rPr>
        <w:t xml:space="preserve">starred items. </w:t>
      </w:r>
    </w:p>
    <w:p w14:paraId="6FE8F66C" w14:textId="79DE3EC4" w:rsidR="006C0B51" w:rsidRPr="009B7891" w:rsidRDefault="00012793" w:rsidP="009B7891">
      <w:pPr>
        <w:pStyle w:val="ListParagraph"/>
        <w:widowControl w:val="0"/>
        <w:tabs>
          <w:tab w:val="left" w:pos="220"/>
          <w:tab w:val="left" w:pos="720"/>
        </w:tabs>
        <w:autoSpaceDE w:val="0"/>
        <w:autoSpaceDN w:val="0"/>
        <w:adjustRightInd w:val="0"/>
        <w:spacing w:line="276" w:lineRule="auto"/>
        <w:ind w:left="940"/>
        <w:jc w:val="both"/>
        <w:rPr>
          <w:rFonts w:ascii="Times New Roman" w:hAnsi="Times New Roman" w:cs="Times New Roman"/>
        </w:rPr>
      </w:pPr>
      <w:r w:rsidRPr="009B7891">
        <w:rPr>
          <w:rFonts w:ascii="MS Mincho" w:eastAsia="MS Mincho" w:hAnsi="MS Mincho" w:cs="MS Mincho"/>
        </w:rPr>
        <w:t> </w:t>
      </w:r>
    </w:p>
    <w:p w14:paraId="3727D93C" w14:textId="57428D49" w:rsidR="006952EE" w:rsidRPr="006C0B51" w:rsidRDefault="00012793" w:rsidP="006C0B51">
      <w:pPr>
        <w:widowControl w:val="0"/>
        <w:tabs>
          <w:tab w:val="left" w:pos="220"/>
          <w:tab w:val="left" w:pos="720"/>
        </w:tabs>
        <w:autoSpaceDE w:val="0"/>
        <w:autoSpaceDN w:val="0"/>
        <w:adjustRightInd w:val="0"/>
        <w:spacing w:after="373" w:line="276" w:lineRule="auto"/>
        <w:jc w:val="both"/>
        <w:rPr>
          <w:rFonts w:ascii="Times New Roman" w:hAnsi="Times New Roman" w:cs="Times New Roman"/>
        </w:rPr>
      </w:pPr>
      <w:r w:rsidRPr="006C0B51">
        <w:rPr>
          <w:rFonts w:ascii="Times New Roman" w:hAnsi="Times New Roman" w:cs="Times New Roman"/>
        </w:rPr>
        <w:t xml:space="preserve">The following sequence is recommended when considering these three factors: </w:t>
      </w:r>
      <w:r w:rsidRPr="006C0B51">
        <w:rPr>
          <w:rFonts w:ascii="MS Mincho" w:eastAsia="MS Mincho" w:hAnsi="MS Mincho" w:cs="MS Mincho"/>
        </w:rPr>
        <w:t> </w:t>
      </w:r>
    </w:p>
    <w:p w14:paraId="0EC5A200" w14:textId="07B21BC1" w:rsidR="006952EE" w:rsidRPr="009B7891" w:rsidRDefault="00012793" w:rsidP="009B7891">
      <w:pPr>
        <w:pStyle w:val="ListParagraph"/>
        <w:widowControl w:val="0"/>
        <w:numPr>
          <w:ilvl w:val="0"/>
          <w:numId w:val="15"/>
        </w:numPr>
        <w:tabs>
          <w:tab w:val="left" w:pos="220"/>
          <w:tab w:val="left" w:pos="720"/>
        </w:tabs>
        <w:autoSpaceDE w:val="0"/>
        <w:autoSpaceDN w:val="0"/>
        <w:adjustRightInd w:val="0"/>
        <w:spacing w:before="120" w:after="120" w:line="276" w:lineRule="auto"/>
        <w:jc w:val="both"/>
        <w:rPr>
          <w:rFonts w:ascii="MS Mincho" w:eastAsia="MS Mincho" w:hAnsi="MS Mincho" w:cs="MS Mincho"/>
        </w:rPr>
      </w:pPr>
      <w:r w:rsidRPr="009B7891">
        <w:rPr>
          <w:rFonts w:ascii="Times New Roman" w:hAnsi="Times New Roman" w:cs="Times New Roman"/>
        </w:rPr>
        <w:t xml:space="preserve">Total number of items completed with credit (+, R+) in each domain and appropriate age zone. </w:t>
      </w:r>
      <w:r w:rsidR="006C0B51" w:rsidRPr="009B7891">
        <w:rPr>
          <w:rFonts w:ascii="Times New Roman" w:hAnsi="Times New Roman" w:cs="Times New Roman"/>
        </w:rPr>
        <w:t xml:space="preserve">  </w:t>
      </w:r>
      <w:r w:rsidRPr="009B7891">
        <w:rPr>
          <w:rFonts w:ascii="Times New Roman" w:hAnsi="Times New Roman" w:cs="Times New Roman"/>
        </w:rPr>
        <w:t xml:space="preserve">(Refer to Scoring Criteria, IDA Administration Manual). </w:t>
      </w:r>
      <w:r w:rsidRPr="009B7891">
        <w:rPr>
          <w:rFonts w:ascii="MS Mincho" w:eastAsia="MS Mincho" w:hAnsi="MS Mincho" w:cs="MS Mincho"/>
        </w:rPr>
        <w:t> </w:t>
      </w:r>
    </w:p>
    <w:p w14:paraId="4EE48D40" w14:textId="332BC290" w:rsidR="006952EE" w:rsidRDefault="00012793" w:rsidP="009B7891">
      <w:pPr>
        <w:widowControl w:val="0"/>
        <w:tabs>
          <w:tab w:val="left" w:pos="220"/>
          <w:tab w:val="left" w:pos="720"/>
        </w:tabs>
        <w:autoSpaceDE w:val="0"/>
        <w:autoSpaceDN w:val="0"/>
        <w:adjustRightInd w:val="0"/>
        <w:spacing w:before="120" w:after="120" w:line="276" w:lineRule="auto"/>
        <w:ind w:left="360"/>
        <w:jc w:val="both"/>
        <w:rPr>
          <w:rFonts w:ascii="Times New Roman" w:hAnsi="Times New Roman" w:cs="Times New Roman"/>
        </w:rPr>
      </w:pPr>
      <w:r w:rsidRPr="00012793">
        <w:rPr>
          <w:rFonts w:ascii="Times New Roman" w:hAnsi="Times New Roman" w:cs="Times New Roman"/>
        </w:rPr>
        <w:t>2. Consider strongly the qualitative aspects of the child’s performance</w:t>
      </w:r>
    </w:p>
    <w:p w14:paraId="4CAECFA4" w14:textId="39AF8401" w:rsidR="001B3E6B" w:rsidRDefault="00012793" w:rsidP="009B7891">
      <w:pPr>
        <w:widowControl w:val="0"/>
        <w:tabs>
          <w:tab w:val="left" w:pos="220"/>
          <w:tab w:val="left" w:pos="720"/>
        </w:tabs>
        <w:autoSpaceDE w:val="0"/>
        <w:autoSpaceDN w:val="0"/>
        <w:adjustRightInd w:val="0"/>
        <w:spacing w:before="120" w:after="120" w:line="276" w:lineRule="auto"/>
        <w:ind w:left="360"/>
        <w:jc w:val="both"/>
        <w:rPr>
          <w:rFonts w:ascii="MS Mincho" w:eastAsia="MS Mincho" w:hAnsi="MS Mincho" w:cs="MS Mincho"/>
        </w:rPr>
      </w:pPr>
      <w:r w:rsidRPr="00012793">
        <w:rPr>
          <w:rFonts w:ascii="Times New Roman" w:hAnsi="Times New Roman" w:cs="Times New Roman"/>
        </w:rPr>
        <w:t xml:space="preserve">3. Consider importance of any starred items that did not receive credit in age zones BELOW the child’s chronological age. </w:t>
      </w:r>
      <w:r w:rsidRPr="00012793">
        <w:rPr>
          <w:rFonts w:ascii="MS Mincho" w:eastAsia="MS Mincho" w:hAnsi="MS Mincho" w:cs="MS Mincho"/>
        </w:rPr>
        <w:t> </w:t>
      </w:r>
    </w:p>
    <w:p w14:paraId="1D67F268" w14:textId="77777777" w:rsidR="009B7891" w:rsidRDefault="009B7891" w:rsidP="009B7891">
      <w:pPr>
        <w:widowControl w:val="0"/>
        <w:tabs>
          <w:tab w:val="left" w:pos="220"/>
          <w:tab w:val="left" w:pos="720"/>
        </w:tabs>
        <w:autoSpaceDE w:val="0"/>
        <w:autoSpaceDN w:val="0"/>
        <w:adjustRightInd w:val="0"/>
        <w:spacing w:line="276" w:lineRule="auto"/>
        <w:jc w:val="both"/>
        <w:rPr>
          <w:rFonts w:ascii="MS Mincho" w:eastAsia="MS Mincho" w:hAnsi="MS Mincho" w:cs="MS Mincho"/>
        </w:rPr>
      </w:pPr>
    </w:p>
    <w:p w14:paraId="310BB362" w14:textId="3533FB77" w:rsidR="00012793" w:rsidRPr="00012793" w:rsidRDefault="00012793" w:rsidP="00410597">
      <w:pPr>
        <w:widowControl w:val="0"/>
        <w:tabs>
          <w:tab w:val="left" w:pos="220"/>
          <w:tab w:val="left" w:pos="720"/>
        </w:tabs>
        <w:autoSpaceDE w:val="0"/>
        <w:autoSpaceDN w:val="0"/>
        <w:adjustRightInd w:val="0"/>
        <w:spacing w:after="373" w:line="276" w:lineRule="auto"/>
        <w:jc w:val="both"/>
        <w:rPr>
          <w:rFonts w:ascii="Times New Roman" w:hAnsi="Times New Roman" w:cs="Times New Roman"/>
        </w:rPr>
      </w:pPr>
      <w:r w:rsidRPr="00012793">
        <w:rPr>
          <w:rFonts w:ascii="Times New Roman" w:hAnsi="Times New Roman" w:cs="Times New Roman"/>
        </w:rPr>
        <w:t>These factors are noted directly on the Provence Profile (IDA Record) and described in the final report. Using informed clinical opinion</w:t>
      </w:r>
      <w:r w:rsidR="009B7891">
        <w:rPr>
          <w:rFonts w:ascii="Times New Roman" w:hAnsi="Times New Roman" w:cs="Times New Roman"/>
        </w:rPr>
        <w:t>,</w:t>
      </w:r>
      <w:r w:rsidRPr="00012793">
        <w:rPr>
          <w:rFonts w:ascii="Times New Roman" w:hAnsi="Times New Roman" w:cs="Times New Roman"/>
        </w:rPr>
        <w:t xml:space="preserve"> the team may determine that any of these factors may result in item(s) recorded as no credit or possibly emerging. While </w:t>
      </w:r>
      <w:r w:rsidR="00651B9E" w:rsidRPr="00651B9E">
        <w:rPr>
          <w:rFonts w:ascii="Times New Roman" w:hAnsi="Times New Roman" w:cs="Times New Roman"/>
          <w:i/>
          <w:color w:val="000000" w:themeColor="text1"/>
        </w:rPr>
        <w:t>the examiner seeks to</w:t>
      </w:r>
      <w:r w:rsidR="00651B9E" w:rsidRPr="00651B9E">
        <w:rPr>
          <w:rFonts w:ascii="Times New Roman" w:hAnsi="Times New Roman" w:cs="Times New Roman"/>
          <w:color w:val="000000" w:themeColor="text1"/>
        </w:rPr>
        <w:t xml:space="preserve"> </w:t>
      </w:r>
      <w:r w:rsidRPr="00012793">
        <w:rPr>
          <w:rFonts w:ascii="Times New Roman" w:hAnsi="Times New Roman" w:cs="Times New Roman"/>
        </w:rPr>
        <w:t>facilitate optimum performance for the child,</w:t>
      </w:r>
      <w:r w:rsidR="009B7891">
        <w:rPr>
          <w:rFonts w:ascii="Times New Roman" w:hAnsi="Times New Roman" w:cs="Times New Roman"/>
        </w:rPr>
        <w:t xml:space="preserve"> the team’s opinion </w:t>
      </w:r>
      <w:r w:rsidRPr="00012793">
        <w:rPr>
          <w:rFonts w:ascii="Times New Roman" w:hAnsi="Times New Roman" w:cs="Times New Roman"/>
        </w:rPr>
        <w:t xml:space="preserve">would be used to describe/document the child’s response to the task, previous </w:t>
      </w:r>
      <w:r>
        <w:rPr>
          <w:rFonts w:ascii="Times New Roman" w:hAnsi="Times New Roman" w:cs="Times New Roman"/>
        </w:rPr>
        <w:t>experience with like tasks/behaviors, and the level of support used by the team to facilitate the child’s response. With these factors considered, the team then determines whether to give credit (+. R+) for that task/behavior.</w:t>
      </w:r>
      <w:r w:rsidRPr="00012793">
        <w:rPr>
          <w:rFonts w:ascii="Times New Roman" w:hAnsi="Times New Roman" w:cs="Times New Roman"/>
        </w:rPr>
        <w:t xml:space="preserve"> </w:t>
      </w:r>
    </w:p>
    <w:p w14:paraId="28ED75FE"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b/>
          <w:bCs/>
        </w:rPr>
        <w:lastRenderedPageBreak/>
        <w:t xml:space="preserve">Substitutions </w:t>
      </w:r>
    </w:p>
    <w:p w14:paraId="46355F31" w14:textId="0D037ABC" w:rsidR="00012793" w:rsidRPr="00012793" w:rsidRDefault="00012793" w:rsidP="009B7891">
      <w:pPr>
        <w:widowControl w:val="0"/>
        <w:autoSpaceDE w:val="0"/>
        <w:autoSpaceDN w:val="0"/>
        <w:adjustRightInd w:val="0"/>
        <w:spacing w:line="276" w:lineRule="auto"/>
        <w:jc w:val="both"/>
        <w:rPr>
          <w:rFonts w:ascii="Times New Roman" w:hAnsi="Times New Roman" w:cs="Times New Roman"/>
        </w:rPr>
      </w:pPr>
      <w:r w:rsidRPr="00012793">
        <w:rPr>
          <w:rFonts w:ascii="Times New Roman" w:hAnsi="Times New Roman" w:cs="Times New Roman"/>
        </w:rPr>
        <w:t xml:space="preserve">The directions for scoring in the IDA Administration Manual </w:t>
      </w:r>
      <w:r w:rsidR="001B3E6B">
        <w:rPr>
          <w:rFonts w:ascii="Times New Roman" w:hAnsi="Times New Roman" w:cs="Times New Roman"/>
        </w:rPr>
        <w:t xml:space="preserve">(pg. 42) </w:t>
      </w:r>
      <w:r w:rsidRPr="00012793">
        <w:rPr>
          <w:rFonts w:ascii="Times New Roman" w:hAnsi="Times New Roman" w:cs="Times New Roman"/>
        </w:rPr>
        <w:t xml:space="preserve">states: “an item completed in the age zone above may be counted as a success and substituted for an item missed in the zone below.” Use of substitutions has been problematic for </w:t>
      </w:r>
      <w:r w:rsidR="006C0B51">
        <w:rPr>
          <w:rFonts w:ascii="Times New Roman" w:hAnsi="Times New Roman" w:cs="Times New Roman"/>
        </w:rPr>
        <w:t xml:space="preserve">New Mexico </w:t>
      </w:r>
      <w:r w:rsidRPr="00012793">
        <w:rPr>
          <w:rFonts w:ascii="Times New Roman" w:hAnsi="Times New Roman" w:cs="Times New Roman"/>
        </w:rPr>
        <w:t xml:space="preserve">evaluation teams for several reasons including: </w:t>
      </w:r>
    </w:p>
    <w:p w14:paraId="0891BE3C" w14:textId="44CC37B4" w:rsidR="00012793" w:rsidRPr="009B7891" w:rsidRDefault="00012793" w:rsidP="009B7891">
      <w:pPr>
        <w:pStyle w:val="ListParagraph"/>
        <w:widowControl w:val="0"/>
        <w:numPr>
          <w:ilvl w:val="0"/>
          <w:numId w:val="13"/>
        </w:numPr>
        <w:tabs>
          <w:tab w:val="left" w:pos="220"/>
          <w:tab w:val="left" w:pos="720"/>
        </w:tabs>
        <w:autoSpaceDE w:val="0"/>
        <w:autoSpaceDN w:val="0"/>
        <w:adjustRightInd w:val="0"/>
        <w:spacing w:line="276" w:lineRule="auto"/>
        <w:rPr>
          <w:rFonts w:ascii="Times New Roman" w:hAnsi="Times New Roman" w:cs="Times New Roman"/>
        </w:rPr>
      </w:pPr>
      <w:r w:rsidRPr="009B7891">
        <w:rPr>
          <w:rFonts w:ascii="Times New Roman" w:hAnsi="Times New Roman" w:cs="Times New Roman"/>
        </w:rPr>
        <w:t>In some cases</w:t>
      </w:r>
      <w:r w:rsidR="009B7891" w:rsidRPr="009B7891">
        <w:rPr>
          <w:rFonts w:ascii="Times New Roman" w:hAnsi="Times New Roman" w:cs="Times New Roman"/>
        </w:rPr>
        <w:t>,</w:t>
      </w:r>
      <w:r w:rsidRPr="009B7891">
        <w:rPr>
          <w:rFonts w:ascii="Times New Roman" w:hAnsi="Times New Roman" w:cs="Times New Roman"/>
        </w:rPr>
        <w:t xml:space="preserve"> substitutions are made for related but different skil</w:t>
      </w:r>
      <w:r w:rsidR="00AD61C1" w:rsidRPr="009B7891">
        <w:rPr>
          <w:rFonts w:ascii="Times New Roman" w:hAnsi="Times New Roman" w:cs="Times New Roman"/>
        </w:rPr>
        <w:t xml:space="preserve">ls, for example, </w:t>
      </w:r>
      <w:r w:rsidR="006952EE" w:rsidRPr="009B7891">
        <w:rPr>
          <w:rFonts w:ascii="Times New Roman" w:hAnsi="Times New Roman" w:cs="Times New Roman"/>
        </w:rPr>
        <w:t xml:space="preserve">substituting a </w:t>
      </w:r>
      <w:r w:rsidRPr="009B7891">
        <w:rPr>
          <w:rFonts w:ascii="Times New Roman" w:hAnsi="Times New Roman" w:cs="Times New Roman"/>
        </w:rPr>
        <w:t>receptive language item</w:t>
      </w:r>
      <w:r w:rsidR="006952EE" w:rsidRPr="009B7891">
        <w:rPr>
          <w:rFonts w:ascii="Times New Roman" w:hAnsi="Times New Roman" w:cs="Times New Roman"/>
        </w:rPr>
        <w:t xml:space="preserve"> for an expressive language item</w:t>
      </w:r>
      <w:r w:rsidRPr="009B7891">
        <w:rPr>
          <w:rFonts w:ascii="Times New Roman" w:hAnsi="Times New Roman" w:cs="Times New Roman"/>
        </w:rPr>
        <w:t xml:space="preserve">. </w:t>
      </w:r>
      <w:r w:rsidRPr="009B7891">
        <w:rPr>
          <w:rFonts w:ascii="MS Mincho" w:eastAsia="MS Mincho" w:hAnsi="MS Mincho" w:cs="MS Mincho"/>
        </w:rPr>
        <w:t> </w:t>
      </w:r>
    </w:p>
    <w:p w14:paraId="3D049826" w14:textId="5F34C59B" w:rsidR="006C0B51" w:rsidRPr="009B7891" w:rsidRDefault="00012793" w:rsidP="009B7891">
      <w:pPr>
        <w:pStyle w:val="ListParagraph"/>
        <w:widowControl w:val="0"/>
        <w:numPr>
          <w:ilvl w:val="0"/>
          <w:numId w:val="13"/>
        </w:numPr>
        <w:tabs>
          <w:tab w:val="left" w:pos="220"/>
          <w:tab w:val="left" w:pos="720"/>
        </w:tabs>
        <w:autoSpaceDE w:val="0"/>
        <w:autoSpaceDN w:val="0"/>
        <w:adjustRightInd w:val="0"/>
        <w:spacing w:line="276" w:lineRule="auto"/>
        <w:rPr>
          <w:rFonts w:ascii="Times New Roman" w:hAnsi="Times New Roman" w:cs="Times New Roman"/>
        </w:rPr>
      </w:pPr>
      <w:r w:rsidRPr="009B7891">
        <w:rPr>
          <w:rFonts w:ascii="Times New Roman" w:hAnsi="Times New Roman" w:cs="Times New Roman"/>
        </w:rPr>
        <w:t>Difficulty determining the child’s level of pe</w:t>
      </w:r>
      <w:r w:rsidR="006952EE" w:rsidRPr="009B7891">
        <w:rPr>
          <w:rFonts w:ascii="Times New Roman" w:hAnsi="Times New Roman" w:cs="Times New Roman"/>
        </w:rPr>
        <w:t>rformance required for the IFSP</w:t>
      </w:r>
      <w:r w:rsidRPr="009B7891">
        <w:rPr>
          <w:rFonts w:ascii="Times New Roman" w:hAnsi="Times New Roman" w:cs="Times New Roman"/>
        </w:rPr>
        <w:t xml:space="preserve">. </w:t>
      </w:r>
      <w:r w:rsidRPr="009B7891">
        <w:rPr>
          <w:rFonts w:ascii="MS Mincho" w:eastAsia="MS Mincho" w:hAnsi="MS Mincho" w:cs="MS Mincho"/>
        </w:rPr>
        <w:t> </w:t>
      </w:r>
    </w:p>
    <w:p w14:paraId="77918DDF" w14:textId="77777777" w:rsidR="008E4275" w:rsidRPr="00A2628D" w:rsidRDefault="006C0B51" w:rsidP="008E4275">
      <w:pPr>
        <w:widowControl w:val="0"/>
        <w:tabs>
          <w:tab w:val="left" w:pos="220"/>
          <w:tab w:val="left" w:pos="720"/>
        </w:tabs>
        <w:autoSpaceDE w:val="0"/>
        <w:autoSpaceDN w:val="0"/>
        <w:adjustRightInd w:val="0"/>
        <w:spacing w:after="373" w:line="276" w:lineRule="auto"/>
        <w:jc w:val="both"/>
        <w:rPr>
          <w:rFonts w:ascii="Times New Roman" w:hAnsi="Times New Roman" w:cs="Times New Roman"/>
          <w:i/>
        </w:rPr>
      </w:pPr>
      <w:r w:rsidRPr="00A2628D">
        <w:rPr>
          <w:rFonts w:ascii="Times New Roman" w:hAnsi="Times New Roman" w:cs="Times New Roman"/>
          <w:b/>
          <w:i/>
        </w:rPr>
        <w:t>To ensure co</w:t>
      </w:r>
      <w:r w:rsidR="008E4275" w:rsidRPr="00A2628D">
        <w:rPr>
          <w:rFonts w:ascii="Times New Roman" w:hAnsi="Times New Roman" w:cs="Times New Roman"/>
          <w:b/>
          <w:i/>
        </w:rPr>
        <w:t>nsistent scoring procedures f</w:t>
      </w:r>
      <w:r w:rsidR="00012793" w:rsidRPr="00A2628D">
        <w:rPr>
          <w:rFonts w:ascii="Times New Roman" w:hAnsi="Times New Roman" w:cs="Times New Roman"/>
          <w:b/>
          <w:i/>
        </w:rPr>
        <w:t xml:space="preserve">or purposes of determining eligibility and levels of performance </w:t>
      </w:r>
      <w:r w:rsidR="00012793" w:rsidRPr="00A2628D">
        <w:rPr>
          <w:rFonts w:ascii="Times New Roman" w:hAnsi="Times New Roman" w:cs="Times New Roman"/>
          <w:i/>
        </w:rPr>
        <w:t>as requir</w:t>
      </w:r>
      <w:r w:rsidR="008E4275" w:rsidRPr="00A2628D">
        <w:rPr>
          <w:rFonts w:ascii="Times New Roman" w:hAnsi="Times New Roman" w:cs="Times New Roman"/>
          <w:i/>
        </w:rPr>
        <w:t xml:space="preserve">ed in New Mexico’s FIT Program: </w:t>
      </w:r>
    </w:p>
    <w:p w14:paraId="55E273D2" w14:textId="468424FD" w:rsidR="00755324" w:rsidRPr="00A2628D" w:rsidRDefault="00AD61C1" w:rsidP="009B7891">
      <w:pPr>
        <w:pStyle w:val="ListParagraph"/>
        <w:widowControl w:val="0"/>
        <w:numPr>
          <w:ilvl w:val="0"/>
          <w:numId w:val="14"/>
        </w:numPr>
        <w:tabs>
          <w:tab w:val="left" w:pos="220"/>
          <w:tab w:val="left" w:pos="720"/>
        </w:tabs>
        <w:autoSpaceDE w:val="0"/>
        <w:autoSpaceDN w:val="0"/>
        <w:adjustRightInd w:val="0"/>
        <w:spacing w:line="276" w:lineRule="auto"/>
        <w:jc w:val="both"/>
        <w:rPr>
          <w:rFonts w:ascii="Times New Roman" w:hAnsi="Times New Roman" w:cs="Times New Roman"/>
          <w:b/>
          <w:bCs/>
          <w:i/>
        </w:rPr>
      </w:pPr>
      <w:r>
        <w:rPr>
          <w:rFonts w:ascii="Times New Roman" w:hAnsi="Times New Roman" w:cs="Times New Roman"/>
          <w:i/>
        </w:rPr>
        <w:t>To d</w:t>
      </w:r>
      <w:r w:rsidR="00012793" w:rsidRPr="00A2628D">
        <w:rPr>
          <w:rFonts w:ascii="Times New Roman" w:hAnsi="Times New Roman" w:cs="Times New Roman"/>
          <w:i/>
        </w:rPr>
        <w:t>etermine a level of relative competence in each domain area, use the zone where the child has achieved the most credit for items within that domain</w:t>
      </w:r>
      <w:r w:rsidR="00012793" w:rsidRPr="00A2628D">
        <w:rPr>
          <w:rFonts w:ascii="Times New Roman" w:hAnsi="Times New Roman" w:cs="Times New Roman"/>
          <w:b/>
          <w:bCs/>
          <w:i/>
        </w:rPr>
        <w:t xml:space="preserve">. </w:t>
      </w:r>
    </w:p>
    <w:p w14:paraId="6C309B5D" w14:textId="77777777" w:rsidR="006C0B51" w:rsidRPr="00A2628D" w:rsidRDefault="006C0B51" w:rsidP="001B3E6B">
      <w:pPr>
        <w:widowControl w:val="0"/>
        <w:autoSpaceDE w:val="0"/>
        <w:autoSpaceDN w:val="0"/>
        <w:adjustRightInd w:val="0"/>
        <w:spacing w:line="276" w:lineRule="auto"/>
        <w:jc w:val="both"/>
        <w:rPr>
          <w:rFonts w:ascii="Times New Roman" w:hAnsi="Times New Roman" w:cs="Times New Roman"/>
          <w:b/>
          <w:bCs/>
          <w:i/>
        </w:rPr>
      </w:pPr>
    </w:p>
    <w:p w14:paraId="6B8214DB" w14:textId="745D06F5" w:rsidR="00755324" w:rsidRPr="00A2628D" w:rsidRDefault="008E4275" w:rsidP="009B7891">
      <w:pPr>
        <w:pStyle w:val="ListParagraph"/>
        <w:widowControl w:val="0"/>
        <w:numPr>
          <w:ilvl w:val="0"/>
          <w:numId w:val="14"/>
        </w:numPr>
        <w:autoSpaceDE w:val="0"/>
        <w:autoSpaceDN w:val="0"/>
        <w:adjustRightInd w:val="0"/>
        <w:spacing w:line="276" w:lineRule="auto"/>
        <w:jc w:val="both"/>
        <w:rPr>
          <w:rFonts w:ascii="Times New Roman" w:hAnsi="Times New Roman" w:cs="Times New Roman"/>
          <w:bCs/>
          <w:i/>
        </w:rPr>
      </w:pPr>
      <w:r w:rsidRPr="00A2628D">
        <w:rPr>
          <w:rFonts w:ascii="Times New Roman" w:hAnsi="Times New Roman" w:cs="Times New Roman"/>
          <w:i/>
        </w:rPr>
        <w:t>Score the Provence Profile for accurate scoring by noting su</w:t>
      </w:r>
      <w:r w:rsidR="00012793" w:rsidRPr="00A2628D">
        <w:rPr>
          <w:rFonts w:ascii="Times New Roman" w:hAnsi="Times New Roman" w:cs="Times New Roman"/>
          <w:i/>
        </w:rPr>
        <w:t xml:space="preserve">ccesses in higher zones (older) in the IDA Record </w:t>
      </w:r>
      <w:r w:rsidR="0066661B">
        <w:rPr>
          <w:rFonts w:ascii="Times New Roman" w:hAnsi="Times New Roman" w:cs="Times New Roman"/>
          <w:i/>
        </w:rPr>
        <w:t xml:space="preserve">margins </w:t>
      </w:r>
      <w:r w:rsidRPr="00A2628D">
        <w:rPr>
          <w:rFonts w:ascii="Times New Roman" w:hAnsi="Times New Roman" w:cs="Times New Roman"/>
          <w:i/>
        </w:rPr>
        <w:t>and include</w:t>
      </w:r>
      <w:r w:rsidR="00012793" w:rsidRPr="00A2628D">
        <w:rPr>
          <w:rFonts w:ascii="Times New Roman" w:hAnsi="Times New Roman" w:cs="Times New Roman"/>
          <w:i/>
        </w:rPr>
        <w:t xml:space="preserve"> in the written evaluation report. </w:t>
      </w:r>
    </w:p>
    <w:p w14:paraId="78670007" w14:textId="77777777" w:rsidR="00755324" w:rsidRPr="00A2628D" w:rsidRDefault="00755324" w:rsidP="001B3E6B">
      <w:pPr>
        <w:widowControl w:val="0"/>
        <w:autoSpaceDE w:val="0"/>
        <w:autoSpaceDN w:val="0"/>
        <w:adjustRightInd w:val="0"/>
        <w:spacing w:line="276" w:lineRule="auto"/>
        <w:jc w:val="both"/>
        <w:rPr>
          <w:rFonts w:ascii="Times New Roman" w:hAnsi="Times New Roman" w:cs="Times New Roman"/>
          <w:b/>
          <w:bCs/>
          <w:i/>
        </w:rPr>
      </w:pPr>
    </w:p>
    <w:p w14:paraId="6C3C1DC7" w14:textId="10E92C42" w:rsidR="0066661B" w:rsidRDefault="008E4275" w:rsidP="009B7891">
      <w:pPr>
        <w:pStyle w:val="ListParagraph"/>
        <w:widowControl w:val="0"/>
        <w:numPr>
          <w:ilvl w:val="0"/>
          <w:numId w:val="14"/>
        </w:numPr>
        <w:autoSpaceDE w:val="0"/>
        <w:autoSpaceDN w:val="0"/>
        <w:adjustRightInd w:val="0"/>
        <w:spacing w:line="276" w:lineRule="auto"/>
        <w:jc w:val="both"/>
        <w:rPr>
          <w:rFonts w:ascii="Times New Roman" w:hAnsi="Times New Roman" w:cs="Times New Roman"/>
          <w:b/>
          <w:bCs/>
          <w:i/>
        </w:rPr>
      </w:pPr>
      <w:r w:rsidRPr="00A2628D">
        <w:rPr>
          <w:rFonts w:ascii="Times New Roman" w:hAnsi="Times New Roman" w:cs="Times New Roman"/>
          <w:i/>
        </w:rPr>
        <w:t>F</w:t>
      </w:r>
      <w:r w:rsidR="006952EE" w:rsidRPr="00A2628D">
        <w:rPr>
          <w:rFonts w:ascii="Times New Roman" w:hAnsi="Times New Roman" w:cs="Times New Roman"/>
          <w:i/>
        </w:rPr>
        <w:t xml:space="preserve">or the </w:t>
      </w:r>
      <w:r w:rsidRPr="00A2628D">
        <w:rPr>
          <w:rFonts w:ascii="Times New Roman" w:hAnsi="Times New Roman" w:cs="Times New Roman"/>
          <w:i/>
        </w:rPr>
        <w:t xml:space="preserve">specific </w:t>
      </w:r>
      <w:r w:rsidR="006952EE" w:rsidRPr="00A2628D">
        <w:rPr>
          <w:rFonts w:ascii="Times New Roman" w:hAnsi="Times New Roman" w:cs="Times New Roman"/>
          <w:i/>
        </w:rPr>
        <w:t xml:space="preserve">purpose of determining eligibility and levels of performance as required in the New Mexico FIT Program, there will be </w:t>
      </w:r>
      <w:r w:rsidR="006952EE" w:rsidRPr="00A2628D">
        <w:rPr>
          <w:rFonts w:ascii="Times New Roman" w:hAnsi="Times New Roman" w:cs="Times New Roman"/>
          <w:b/>
          <w:bCs/>
          <w:i/>
        </w:rPr>
        <w:t>no substitutions of items from one zone to another in any domain</w:t>
      </w:r>
      <w:r w:rsidR="001B3E6B">
        <w:rPr>
          <w:rFonts w:ascii="Times New Roman" w:hAnsi="Times New Roman" w:cs="Times New Roman"/>
          <w:b/>
          <w:bCs/>
          <w:i/>
        </w:rPr>
        <w:t>.</w:t>
      </w:r>
    </w:p>
    <w:p w14:paraId="5C5399AC" w14:textId="77777777" w:rsidR="001B3E6B" w:rsidRPr="0066661B" w:rsidRDefault="001B3E6B" w:rsidP="001B3E6B">
      <w:pPr>
        <w:pStyle w:val="ListParagraph"/>
        <w:widowControl w:val="0"/>
        <w:autoSpaceDE w:val="0"/>
        <w:autoSpaceDN w:val="0"/>
        <w:adjustRightInd w:val="0"/>
        <w:spacing w:line="276" w:lineRule="auto"/>
        <w:jc w:val="both"/>
        <w:rPr>
          <w:rFonts w:ascii="Times New Roman" w:hAnsi="Times New Roman" w:cs="Times New Roman"/>
          <w:b/>
          <w:bCs/>
          <w:i/>
        </w:rPr>
      </w:pPr>
    </w:p>
    <w:p w14:paraId="199185A3"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b/>
          <w:bCs/>
        </w:rPr>
        <w:t xml:space="preserve">Zone Selection: </w:t>
      </w:r>
    </w:p>
    <w:p w14:paraId="7EC06F5D" w14:textId="77777777" w:rsidR="00012793" w:rsidRPr="00012793" w:rsidRDefault="00012793" w:rsidP="00410597">
      <w:pPr>
        <w:widowControl w:val="0"/>
        <w:autoSpaceDE w:val="0"/>
        <w:autoSpaceDN w:val="0"/>
        <w:adjustRightInd w:val="0"/>
        <w:spacing w:after="240" w:line="276" w:lineRule="auto"/>
        <w:jc w:val="both"/>
        <w:rPr>
          <w:rFonts w:ascii="Times New Roman" w:hAnsi="Times New Roman" w:cs="Times New Roman"/>
        </w:rPr>
      </w:pPr>
      <w:r w:rsidRPr="00012793">
        <w:rPr>
          <w:rFonts w:ascii="Times New Roman" w:hAnsi="Times New Roman" w:cs="Times New Roman"/>
        </w:rPr>
        <w:t xml:space="preserve">There are often questions about how many zones to use and confusion about how to use them. The following are steps to follow when choosing the zones appropriate for the child by the team: </w:t>
      </w:r>
    </w:p>
    <w:p w14:paraId="377D48FC" w14:textId="77777777" w:rsidR="00012793" w:rsidRPr="00012793" w:rsidRDefault="00012793" w:rsidP="005A4F88">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rPr>
      </w:pPr>
      <w:r w:rsidRPr="00012793">
        <w:rPr>
          <w:rFonts w:ascii="Times New Roman" w:hAnsi="Times New Roman" w:cs="Times New Roman"/>
        </w:rPr>
        <w:t xml:space="preserve">Choose a </w:t>
      </w:r>
      <w:r w:rsidRPr="00012793">
        <w:rPr>
          <w:rFonts w:ascii="Times New Roman" w:hAnsi="Times New Roman" w:cs="Times New Roman"/>
          <w:b/>
          <w:bCs/>
        </w:rPr>
        <w:t xml:space="preserve">minimum </w:t>
      </w:r>
      <w:r w:rsidRPr="00012793">
        <w:rPr>
          <w:rFonts w:ascii="Times New Roman" w:hAnsi="Times New Roman" w:cs="Times New Roman"/>
        </w:rPr>
        <w:t xml:space="preserve">of three (3) zones </w:t>
      </w:r>
      <w:r w:rsidRPr="00012793">
        <w:rPr>
          <w:rFonts w:ascii="MS Mincho" w:eastAsia="MS Mincho" w:hAnsi="MS Mincho" w:cs="MS Mincho"/>
        </w:rPr>
        <w:t> </w:t>
      </w:r>
    </w:p>
    <w:p w14:paraId="4369E5A4" w14:textId="5C3B1F68" w:rsidR="00012793" w:rsidRPr="00410597" w:rsidRDefault="00012793" w:rsidP="005A4F88">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rPr>
      </w:pPr>
      <w:r w:rsidRPr="00012793">
        <w:rPr>
          <w:rFonts w:ascii="Times New Roman" w:hAnsi="Times New Roman" w:cs="Times New Roman"/>
        </w:rPr>
        <w:t xml:space="preserve">Select an age zone (usually child’s </w:t>
      </w:r>
      <w:r w:rsidRPr="00012793">
        <w:rPr>
          <w:rFonts w:ascii="Times New Roman" w:hAnsi="Times New Roman" w:cs="Times New Roman"/>
          <w:b/>
          <w:bCs/>
        </w:rPr>
        <w:t>current chronological age</w:t>
      </w:r>
      <w:r w:rsidRPr="00012793">
        <w:rPr>
          <w:rFonts w:ascii="Times New Roman" w:hAnsi="Times New Roman" w:cs="Times New Roman"/>
        </w:rPr>
        <w:t xml:space="preserve">). This is the </w:t>
      </w:r>
      <w:r w:rsidRPr="00012793">
        <w:rPr>
          <w:rFonts w:ascii="Times New Roman" w:hAnsi="Times New Roman" w:cs="Times New Roman"/>
          <w:b/>
          <w:bCs/>
        </w:rPr>
        <w:t xml:space="preserve">middle </w:t>
      </w:r>
      <w:r w:rsidRPr="00012793">
        <w:rPr>
          <w:rFonts w:ascii="Times New Roman" w:hAnsi="Times New Roman" w:cs="Times New Roman"/>
        </w:rPr>
        <w:t>zone.</w:t>
      </w:r>
    </w:p>
    <w:p w14:paraId="509BACA7" w14:textId="77777777" w:rsidR="00012793" w:rsidRPr="00012793" w:rsidRDefault="00012793" w:rsidP="005A4F88">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rPr>
      </w:pPr>
      <w:r w:rsidRPr="00012793">
        <w:rPr>
          <w:rFonts w:ascii="Times New Roman" w:hAnsi="Times New Roman" w:cs="Times New Roman"/>
        </w:rPr>
        <w:t xml:space="preserve">The other zones used are one above (younger than) and one below (older than) than the middle zone. </w:t>
      </w:r>
      <w:r w:rsidRPr="00012793">
        <w:rPr>
          <w:rFonts w:ascii="MS Mincho" w:eastAsia="MS Mincho" w:hAnsi="MS Mincho" w:cs="MS Mincho"/>
        </w:rPr>
        <w:t> </w:t>
      </w:r>
    </w:p>
    <w:p w14:paraId="7F3B67F8" w14:textId="77777777" w:rsidR="00012793" w:rsidRPr="00012793" w:rsidRDefault="00012793" w:rsidP="005A4F88">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rPr>
      </w:pPr>
      <w:r w:rsidRPr="00012793">
        <w:rPr>
          <w:rFonts w:ascii="Times New Roman" w:hAnsi="Times New Roman" w:cs="Times New Roman"/>
        </w:rPr>
        <w:t xml:space="preserve">Once the Service Coordinator or team has met the child &amp; family – then decide if the zones chosen best match based on what you now know about the child. If not, adjust the zones to better match where the child appears to be developmentally. </w:t>
      </w:r>
      <w:r w:rsidRPr="00012793">
        <w:rPr>
          <w:rFonts w:ascii="MS Mincho" w:eastAsia="MS Mincho" w:hAnsi="MS Mincho" w:cs="MS Mincho"/>
        </w:rPr>
        <w:t> </w:t>
      </w:r>
    </w:p>
    <w:p w14:paraId="2510851D" w14:textId="77777777" w:rsidR="00012793" w:rsidRPr="00012793" w:rsidRDefault="00012793" w:rsidP="005A4F88">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rPr>
      </w:pPr>
      <w:r w:rsidRPr="00012793">
        <w:rPr>
          <w:rFonts w:ascii="Times New Roman" w:hAnsi="Times New Roman" w:cs="Times New Roman"/>
        </w:rPr>
        <w:t xml:space="preserve">Can move higher or lower in </w:t>
      </w:r>
      <w:r w:rsidRPr="00012793">
        <w:rPr>
          <w:rFonts w:ascii="Times New Roman" w:hAnsi="Times New Roman" w:cs="Times New Roman"/>
          <w:b/>
          <w:bCs/>
        </w:rPr>
        <w:t>specific domain areas</w:t>
      </w:r>
      <w:r w:rsidRPr="00012793">
        <w:rPr>
          <w:rFonts w:ascii="Times New Roman" w:hAnsi="Times New Roman" w:cs="Times New Roman"/>
        </w:rPr>
        <w:t xml:space="preserve">, as needed, to determine competence. For example, if needed, within a domain area such as Language /Communication, it is allowable to move to younger or older items to achieve a relative level of competence. </w:t>
      </w:r>
      <w:r w:rsidRPr="00012793">
        <w:rPr>
          <w:rFonts w:ascii="MS Mincho" w:eastAsia="MS Mincho" w:hAnsi="MS Mincho" w:cs="MS Mincho"/>
        </w:rPr>
        <w:t> </w:t>
      </w:r>
    </w:p>
    <w:p w14:paraId="05CF724B" w14:textId="77777777" w:rsidR="00012793" w:rsidRDefault="00012793" w:rsidP="00410597">
      <w:pPr>
        <w:spacing w:line="276" w:lineRule="auto"/>
        <w:jc w:val="both"/>
      </w:pPr>
    </w:p>
    <w:sectPr w:rsidR="00012793" w:rsidSect="00A34800">
      <w:footerReference w:type="default" r:id="rId7"/>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614A" w14:textId="77777777" w:rsidR="00B7140D" w:rsidRDefault="00B7140D" w:rsidP="00A34800">
      <w:r>
        <w:separator/>
      </w:r>
    </w:p>
  </w:endnote>
  <w:endnote w:type="continuationSeparator" w:id="0">
    <w:p w14:paraId="1A989735" w14:textId="77777777" w:rsidR="00B7140D" w:rsidRDefault="00B7140D" w:rsidP="00A3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EE9E" w14:textId="6009A931" w:rsidR="00A34800" w:rsidRPr="00EC2655" w:rsidRDefault="00A34800">
    <w:pPr>
      <w:pStyle w:val="Footer"/>
      <w:rPr>
        <w:sz w:val="16"/>
      </w:rPr>
    </w:pPr>
    <w:r w:rsidRPr="00EC2655">
      <w:rPr>
        <w:sz w:val="16"/>
      </w:rPr>
      <w:t>Prepared by Jen Brown, UNM CDD early Childhood Learning Network, Ju</w:t>
    </w:r>
    <w:r w:rsidR="00B62EB9">
      <w:rPr>
        <w:sz w:val="16"/>
      </w:rPr>
      <w:t>ly</w:t>
    </w:r>
    <w:r w:rsidRPr="00EC2655">
      <w:rPr>
        <w:sz w:val="16"/>
      </w:rPr>
      <w:t xml:space="preserve"> 2016 and approved by: Joanna Erickson, MPH and Susan </w:t>
    </w:r>
    <w:proofErr w:type="spellStart"/>
    <w:r w:rsidRPr="00EC2655">
      <w:rPr>
        <w:sz w:val="16"/>
      </w:rPr>
      <w:t>Vater</w:t>
    </w:r>
    <w:proofErr w:type="spellEnd"/>
    <w:r w:rsidRPr="00EC2655">
      <w:rPr>
        <w:sz w:val="16"/>
      </w:rPr>
      <w:t>, Ed.M.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1905B" w14:textId="77777777" w:rsidR="00B7140D" w:rsidRDefault="00B7140D" w:rsidP="00A34800">
      <w:r>
        <w:separator/>
      </w:r>
    </w:p>
  </w:footnote>
  <w:footnote w:type="continuationSeparator" w:id="0">
    <w:p w14:paraId="4BDAEBF3" w14:textId="77777777" w:rsidR="00B7140D" w:rsidRDefault="00B7140D" w:rsidP="00A3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0075DA"/>
    <w:multiLevelType w:val="hybridMultilevel"/>
    <w:tmpl w:val="1FE04F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4C080E47"/>
    <w:multiLevelType w:val="hybridMultilevel"/>
    <w:tmpl w:val="304E99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E53B0"/>
    <w:multiLevelType w:val="hybridMultilevel"/>
    <w:tmpl w:val="2E468D7E"/>
    <w:lvl w:ilvl="0" w:tplc="17AA3F0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75B56"/>
    <w:multiLevelType w:val="hybridMultilevel"/>
    <w:tmpl w:val="754A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74050"/>
    <w:multiLevelType w:val="hybridMultilevel"/>
    <w:tmpl w:val="E59AD7E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E6748"/>
    <w:multiLevelType w:val="hybridMultilevel"/>
    <w:tmpl w:val="E8CEB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D07CD2"/>
    <w:multiLevelType w:val="hybridMultilevel"/>
    <w:tmpl w:val="BC8E432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83D5A"/>
    <w:multiLevelType w:val="hybridMultilevel"/>
    <w:tmpl w:val="AE0217D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31C9C"/>
    <w:multiLevelType w:val="hybridMultilevel"/>
    <w:tmpl w:val="868C3F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449AF"/>
    <w:multiLevelType w:val="hybridMultilevel"/>
    <w:tmpl w:val="0B365AB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D28A7"/>
    <w:multiLevelType w:val="hybridMultilevel"/>
    <w:tmpl w:val="B236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12"/>
  </w:num>
  <w:num w:numId="8">
    <w:abstractNumId w:val="11"/>
  </w:num>
  <w:num w:numId="9">
    <w:abstractNumId w:val="5"/>
  </w:num>
  <w:num w:numId="10">
    <w:abstractNumId w:val="8"/>
  </w:num>
  <w:num w:numId="11">
    <w:abstractNumId w:val="7"/>
  </w:num>
  <w:num w:numId="12">
    <w:abstractNumId w:val="4"/>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793"/>
    <w:rsid w:val="00012793"/>
    <w:rsid w:val="000C1500"/>
    <w:rsid w:val="001B3E6B"/>
    <w:rsid w:val="001F4644"/>
    <w:rsid w:val="0022057F"/>
    <w:rsid w:val="00410597"/>
    <w:rsid w:val="004B66B8"/>
    <w:rsid w:val="005A4F88"/>
    <w:rsid w:val="00651B9E"/>
    <w:rsid w:val="0066661B"/>
    <w:rsid w:val="006952EE"/>
    <w:rsid w:val="006C0B51"/>
    <w:rsid w:val="00755324"/>
    <w:rsid w:val="008E4275"/>
    <w:rsid w:val="009B7891"/>
    <w:rsid w:val="009F468F"/>
    <w:rsid w:val="009F51D8"/>
    <w:rsid w:val="00A2628D"/>
    <w:rsid w:val="00A34800"/>
    <w:rsid w:val="00A76375"/>
    <w:rsid w:val="00AD61C1"/>
    <w:rsid w:val="00B62EB9"/>
    <w:rsid w:val="00B7140D"/>
    <w:rsid w:val="00CC6FF1"/>
    <w:rsid w:val="00EC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23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24"/>
    <w:pPr>
      <w:ind w:left="720"/>
      <w:contextualSpacing/>
    </w:pPr>
  </w:style>
  <w:style w:type="character" w:styleId="CommentReference">
    <w:name w:val="annotation reference"/>
    <w:basedOn w:val="DefaultParagraphFont"/>
    <w:uiPriority w:val="99"/>
    <w:semiHidden/>
    <w:unhideWhenUsed/>
    <w:rsid w:val="000C1500"/>
    <w:rPr>
      <w:sz w:val="18"/>
      <w:szCs w:val="18"/>
    </w:rPr>
  </w:style>
  <w:style w:type="paragraph" w:styleId="CommentText">
    <w:name w:val="annotation text"/>
    <w:basedOn w:val="Normal"/>
    <w:link w:val="CommentTextChar"/>
    <w:uiPriority w:val="99"/>
    <w:semiHidden/>
    <w:unhideWhenUsed/>
    <w:rsid w:val="000C1500"/>
  </w:style>
  <w:style w:type="character" w:customStyle="1" w:styleId="CommentTextChar">
    <w:name w:val="Comment Text Char"/>
    <w:basedOn w:val="DefaultParagraphFont"/>
    <w:link w:val="CommentText"/>
    <w:uiPriority w:val="99"/>
    <w:semiHidden/>
    <w:rsid w:val="000C1500"/>
  </w:style>
  <w:style w:type="paragraph" w:styleId="CommentSubject">
    <w:name w:val="annotation subject"/>
    <w:basedOn w:val="CommentText"/>
    <w:next w:val="CommentText"/>
    <w:link w:val="CommentSubjectChar"/>
    <w:uiPriority w:val="99"/>
    <w:semiHidden/>
    <w:unhideWhenUsed/>
    <w:rsid w:val="000C1500"/>
    <w:rPr>
      <w:b/>
      <w:bCs/>
      <w:sz w:val="20"/>
      <w:szCs w:val="20"/>
    </w:rPr>
  </w:style>
  <w:style w:type="character" w:customStyle="1" w:styleId="CommentSubjectChar">
    <w:name w:val="Comment Subject Char"/>
    <w:basedOn w:val="CommentTextChar"/>
    <w:link w:val="CommentSubject"/>
    <w:uiPriority w:val="99"/>
    <w:semiHidden/>
    <w:rsid w:val="000C1500"/>
    <w:rPr>
      <w:b/>
      <w:bCs/>
      <w:sz w:val="20"/>
      <w:szCs w:val="20"/>
    </w:rPr>
  </w:style>
  <w:style w:type="paragraph" w:styleId="BalloonText">
    <w:name w:val="Balloon Text"/>
    <w:basedOn w:val="Normal"/>
    <w:link w:val="BalloonTextChar"/>
    <w:uiPriority w:val="99"/>
    <w:semiHidden/>
    <w:unhideWhenUsed/>
    <w:rsid w:val="000C15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500"/>
    <w:rPr>
      <w:rFonts w:ascii="Times New Roman" w:hAnsi="Times New Roman" w:cs="Times New Roman"/>
      <w:sz w:val="18"/>
      <w:szCs w:val="18"/>
    </w:rPr>
  </w:style>
  <w:style w:type="paragraph" w:styleId="Header">
    <w:name w:val="header"/>
    <w:basedOn w:val="Normal"/>
    <w:link w:val="HeaderChar"/>
    <w:uiPriority w:val="99"/>
    <w:unhideWhenUsed/>
    <w:rsid w:val="00A34800"/>
    <w:pPr>
      <w:tabs>
        <w:tab w:val="center" w:pos="4680"/>
        <w:tab w:val="right" w:pos="9360"/>
      </w:tabs>
    </w:pPr>
  </w:style>
  <w:style w:type="character" w:customStyle="1" w:styleId="HeaderChar">
    <w:name w:val="Header Char"/>
    <w:basedOn w:val="DefaultParagraphFont"/>
    <w:link w:val="Header"/>
    <w:uiPriority w:val="99"/>
    <w:rsid w:val="00A34800"/>
  </w:style>
  <w:style w:type="paragraph" w:styleId="Footer">
    <w:name w:val="footer"/>
    <w:basedOn w:val="Normal"/>
    <w:link w:val="FooterChar"/>
    <w:uiPriority w:val="99"/>
    <w:unhideWhenUsed/>
    <w:rsid w:val="00A34800"/>
    <w:pPr>
      <w:tabs>
        <w:tab w:val="center" w:pos="4680"/>
        <w:tab w:val="right" w:pos="9360"/>
      </w:tabs>
    </w:pPr>
  </w:style>
  <w:style w:type="character" w:customStyle="1" w:styleId="FooterChar">
    <w:name w:val="Footer Char"/>
    <w:basedOn w:val="DefaultParagraphFont"/>
    <w:link w:val="Footer"/>
    <w:uiPriority w:val="99"/>
    <w:rsid w:val="00A3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Staley</cp:lastModifiedBy>
  <cp:revision>2</cp:revision>
  <dcterms:created xsi:type="dcterms:W3CDTF">2022-01-20T19:08:00Z</dcterms:created>
  <dcterms:modified xsi:type="dcterms:W3CDTF">2022-01-20T19:08:00Z</dcterms:modified>
</cp:coreProperties>
</file>